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75" w:rsidRPr="00853875" w:rsidRDefault="00853875" w:rsidP="00853875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853875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53875" w:rsidRPr="00853875" w:rsidRDefault="00853875" w:rsidP="0085387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53875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www.ptbs.pl</w:t>
        </w:r>
      </w:hyperlink>
    </w:p>
    <w:p w:rsidR="00853875" w:rsidRPr="00853875" w:rsidRDefault="00853875" w:rsidP="0085387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53875" w:rsidRPr="00853875" w:rsidRDefault="00853875" w:rsidP="00853875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Przetarg nieograniczony na roboty tynkarsko-malarskie klatek schodowych budynków przy ul. Folwarcznej 22 A-D, 25 A-F, 26 A-B, Folwarcznej 23 A-D, 24, 30 A-E, Naramowickiej 211, Murawa 33 A-B, Murawa 35, Murawa 37A, Hercena 1ABC, Robocza 21A, 17A, 17C, Kosynierska 12-26 w Poznaniu.</w:t>
      </w:r>
      <w:r w:rsidRPr="0085387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538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172808 - 2012; data zamieszczenia: 25.05.2012</w:t>
      </w:r>
      <w:r w:rsidRPr="00853875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853875" w:rsidRPr="00853875" w:rsidRDefault="00853875" w:rsidP="0085387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853875" w:rsidRPr="00853875" w:rsidRDefault="00853875" w:rsidP="0085387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853875" w:rsidRPr="00853875" w:rsidRDefault="00853875" w:rsidP="0085387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roboty tynkarsko-malarskie klatek schodowych budynków przy ul. Folwarcznej 22 A-D, 25 A-F, 26 A-B, Folwarcznej 23 A-D, 24, 30 A-E, Naramowickiej 211, Murawa 33 A-B, Murawa 35, Murawa 37A, Hercena 1ABC, Robocza 21A, 17A, 17C, Kosynierska 12-26 w Poznaniu..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1.Przedmiotem zamówienia są roboty tynkarsko-malarskie klatek schodowych, i balustrad budynków ul. Folwarcznej 22 A-D, 25 A-F, 26 A-B, Folwarcznej 23 A-D, 24, 30 A-E, Naramowickiej 211, Murawa 33 A-B, Murawa 35, Murawa 37A, Hercena 1ABC Robocza 21A, 17A, 17C, Kosynierska 12-26. Miejsca wykonania przedmiotu zamówienia określa również załącznik nr 6 do SIWZ (przedmiar 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robót). 2.Zamawiający oświadcza, że zakres prowadzonych robót budowlanych nie wymaga uzyskania decyzji - pozwolenia na budowę lub zgłoszenia zamiaru wykonania robót budowlanych..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853875" w:rsidRPr="00853875" w:rsidRDefault="00853875" w:rsidP="0085387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53875" w:rsidRPr="00853875" w:rsidRDefault="00853875" w:rsidP="0085387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proofErr w:type="spellStart"/>
      <w:r w:rsidRPr="00853875">
        <w:rPr>
          <w:rFonts w:ascii="Arial" w:eastAsia="Times New Roman" w:hAnsi="Arial" w:cs="Arial"/>
          <w:sz w:val="20"/>
          <w:szCs w:val="20"/>
          <w:lang w:eastAsia="pl-PL"/>
        </w:rPr>
        <w:t>przeiduje</w:t>
      </w:r>
      <w:proofErr w:type="spellEnd"/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zamówienia uzupełniające zakresu przedmiotu zamówienia w przypadku wystąpienia sytuacji, </w:t>
      </w:r>
      <w:proofErr w:type="spellStart"/>
      <w:r w:rsidRPr="00853875">
        <w:rPr>
          <w:rFonts w:ascii="Arial" w:eastAsia="Times New Roman" w:hAnsi="Arial" w:cs="Arial"/>
          <w:sz w:val="20"/>
          <w:szCs w:val="20"/>
          <w:lang w:eastAsia="pl-PL"/>
        </w:rPr>
        <w:t>ktorych</w:t>
      </w:r>
      <w:proofErr w:type="spellEnd"/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53875">
        <w:rPr>
          <w:rFonts w:ascii="Arial" w:eastAsia="Times New Roman" w:hAnsi="Arial" w:cs="Arial"/>
          <w:sz w:val="20"/>
          <w:szCs w:val="20"/>
          <w:lang w:eastAsia="pl-PL"/>
        </w:rPr>
        <w:t>zamawiajacy</w:t>
      </w:r>
      <w:proofErr w:type="spellEnd"/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nie mógł przewidzieć w chwili ogłoszenia postępowania.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45.41.00.00-4, 45.44.20.00-7, 45.44.21.00-8.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5.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53875" w:rsidRPr="00853875" w:rsidRDefault="00853875" w:rsidP="0085387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</w:p>
    <w:p w:rsidR="00853875" w:rsidRPr="00853875" w:rsidRDefault="00853875" w:rsidP="0085387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1. Oferta musi być zabezpieczona wadium w wysokości 1 200,00 zł dla każdej z części postępowania osobno (na jedną część wadium wynosi 1200,00 zł). Słownie: jeden tysiąc dwieście złotych 00 100. Oferta nie zabezpieczona akceptowalną formą wadium (art. 45 ust.6 </w:t>
      </w:r>
      <w:proofErr w:type="spellStart"/>
      <w:r w:rsidRPr="0085387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11.06.2012 r. o godz. 12ºº. Oznacza to, że w terminie wniesienia wadium na koncie zamawiającego muszą znaleźć się środki pieniężne, a w przypadku innych form, oryginał dokumentu stwierdzającego wniesienie wadium należy załączyć do oferty lub złożyć w sekretariacie PTBS Sp. z o.o. przed terminem złożenia oferty.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 (wadium- ZP-3 PN 2012 roboty tynkarsko malarskie). 6. Wadium można wnieść w formie: - pieniądzu;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853875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. Nr 109, poz. 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1158, z </w:t>
      </w:r>
      <w:proofErr w:type="spellStart"/>
      <w:r w:rsidRPr="0085387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53875">
        <w:rPr>
          <w:rFonts w:ascii="Arial" w:eastAsia="Times New Roman" w:hAnsi="Arial" w:cs="Arial"/>
          <w:sz w:val="20"/>
          <w:szCs w:val="20"/>
          <w:lang w:eastAsia="pl-PL"/>
        </w:rPr>
        <w:t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rozstrzygnięcia protestu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Prawa Zamówień publicznych.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853875" w:rsidRPr="00853875" w:rsidRDefault="00853875" w:rsidP="00853875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53875" w:rsidRPr="00853875" w:rsidRDefault="00853875" w:rsidP="00853875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53875" w:rsidRPr="00853875" w:rsidRDefault="00853875" w:rsidP="0085387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53875" w:rsidRPr="00853875" w:rsidRDefault="00853875" w:rsidP="00853875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853875" w:rsidRPr="00853875" w:rsidRDefault="00853875" w:rsidP="00853875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853875" w:rsidRPr="00853875" w:rsidRDefault="00853875" w:rsidP="0085387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53875" w:rsidRPr="00853875" w:rsidRDefault="00853875" w:rsidP="00853875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sz w:val="20"/>
          <w:szCs w:val="20"/>
          <w:lang w:eastAsia="pl-PL"/>
        </w:rPr>
        <w:t>Spełnieniem warunku będzie potwierdzenie wykonania jednej roboty w okresie ostatnich pięciu lat przed dniem wszczęcia postępowania o udzielenie zamówienia (a jeżeli okres prowadzenia działalności jest krótszy - w tym okresie), o charakterze i złożoności porównywalnej z przedmiotem zamówienia.</w:t>
      </w:r>
    </w:p>
    <w:p w:rsidR="00853875" w:rsidRPr="00853875" w:rsidRDefault="00853875" w:rsidP="00853875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853875" w:rsidRPr="00853875" w:rsidRDefault="00853875" w:rsidP="0085387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53875" w:rsidRPr="00853875" w:rsidRDefault="00853875" w:rsidP="00853875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853875" w:rsidRPr="00853875" w:rsidRDefault="00853875" w:rsidP="00853875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853875" w:rsidRPr="00853875" w:rsidRDefault="00853875" w:rsidP="0085387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853875" w:rsidRPr="00853875" w:rsidRDefault="00853875" w:rsidP="00853875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853875" w:rsidRPr="00853875" w:rsidRDefault="00853875" w:rsidP="00853875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853875" w:rsidRPr="00853875" w:rsidRDefault="00853875" w:rsidP="00853875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53875" w:rsidRPr="00853875" w:rsidRDefault="00853875" w:rsidP="00853875">
      <w:pPr>
        <w:numPr>
          <w:ilvl w:val="1"/>
          <w:numId w:val="4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53875" w:rsidRPr="00853875" w:rsidRDefault="00853875" w:rsidP="00853875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53875" w:rsidRPr="00853875" w:rsidRDefault="00853875" w:rsidP="00853875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853875" w:rsidRPr="00853875" w:rsidRDefault="00853875" w:rsidP="00853875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53875" w:rsidRPr="00853875" w:rsidRDefault="00853875" w:rsidP="00853875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853875" w:rsidRPr="00853875" w:rsidRDefault="00853875" w:rsidP="00853875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853875" w:rsidRPr="00853875" w:rsidRDefault="00853875" w:rsidP="00853875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853875" w:rsidRPr="00853875" w:rsidRDefault="00853875" w:rsidP="00853875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53875" w:rsidRPr="00853875" w:rsidRDefault="00853875" w:rsidP="00853875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53875" w:rsidRPr="00853875" w:rsidRDefault="00853875" w:rsidP="00853875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853875" w:rsidRPr="00853875" w:rsidRDefault="00853875" w:rsidP="0085387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sz w:val="20"/>
          <w:szCs w:val="20"/>
          <w:lang w:eastAsia="pl-PL"/>
        </w:rPr>
        <w:t>1.Zmiany zapisów umowy mogą być wprowadzone na wniosek stron umowy na zasadach obowiązujących w art. 144. Prawa zamówień publicznych, w formie pisemnej (aneks do umowy). Zmiany zapisów mogą dotyczyć: -dopuszczalne jest skrócenie terminu wykonania umowy pod warunkiem uzyskania zgody stron, -dopuszczalna jest zmiana świadczenia Wykonawcy na lepszej jakości pod warunkiem zachowania tożsamości przedmiotu świadczenia, -dopuszczalna jest zmiana wynagrodzenia umownego Wykonawcy w przypadku ustawowej zmiany powszechnie obowiązujących przepisów w zakresie wysokości stawki podatku od towarów i usług na przedmiot zamówienia, -dopuszczalne jest wydłużenie terminu wykonania umowy z powodu wystąpienia siły wyższej lub z powodu okoliczności lub w przypadku określonym w § 3 ust. 2 umowy przedmiotu zamówienia. -zamawiający dokonał zmiany sposobu wykonania części przedmiotu umowy, czego nie przewidziano w chwili zawarcia umowy, -wystąpiła konieczność wprowadzenia zmian w dokumentacji opisowej przedmiotu zamówienia, czego nie przewidziano w chwili zawarcia umowy.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 60-281 Poznań, ul. Konfederacka 4.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11.06.2012 godzina 12:00, miejsce: Poznańskie Towarzystwo Budownictwa Społecznego Sp. z o.o. 60-281 Poznań, ul. Konfederacka 4- sekretariat..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5387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roboty tynkarsko-malarskie klatek schodowych budynków- część I - ul. Naramowicka 211 A-B.</w:t>
      </w:r>
    </w:p>
    <w:p w:rsidR="00853875" w:rsidRPr="00853875" w:rsidRDefault="00853875" w:rsidP="00853875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roboty tynkarsko-malarskie klatek schodowych, i balustrad budynków.</w:t>
      </w:r>
    </w:p>
    <w:p w:rsidR="00853875" w:rsidRPr="00853875" w:rsidRDefault="00853875" w:rsidP="00853875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45.41.00.00-4, 45.44.20.00-7, 45.44.21.00-8.</w:t>
      </w:r>
    </w:p>
    <w:p w:rsidR="00853875" w:rsidRPr="00853875" w:rsidRDefault="00853875" w:rsidP="00853875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30.</w:t>
      </w:r>
    </w:p>
    <w:p w:rsidR="00853875" w:rsidRPr="00853875" w:rsidRDefault="00853875" w:rsidP="00853875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53875" w:rsidRPr="00853875" w:rsidRDefault="00853875" w:rsidP="0085387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roboty tynkarsko-malarskie klatek schodowych budynków- część II ul. Robocza 21A, 17A, 17C.</w:t>
      </w:r>
    </w:p>
    <w:p w:rsidR="00853875" w:rsidRPr="00853875" w:rsidRDefault="00853875" w:rsidP="00853875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roboty tynkarsko-malarskie klatek schodowych, i balustrad budynków.</w:t>
      </w:r>
    </w:p>
    <w:p w:rsidR="00853875" w:rsidRPr="00853875" w:rsidRDefault="00853875" w:rsidP="00853875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45.41.00.00-4, 45.44.20.00-7, 45.44.21.00-8.</w:t>
      </w:r>
    </w:p>
    <w:p w:rsidR="00853875" w:rsidRPr="00853875" w:rsidRDefault="00853875" w:rsidP="00853875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60.</w:t>
      </w:r>
    </w:p>
    <w:p w:rsidR="00853875" w:rsidRPr="00853875" w:rsidRDefault="00853875" w:rsidP="00853875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53875" w:rsidRPr="00853875" w:rsidRDefault="00853875" w:rsidP="0085387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roboty tynkarsko-malarskie klatek schodowych budynków- część III ul. Murawa 33 A-B, Murawa 35, Murawa 37A, Hercena 1ABC.</w:t>
      </w:r>
    </w:p>
    <w:p w:rsidR="00853875" w:rsidRPr="00853875" w:rsidRDefault="00853875" w:rsidP="00853875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roboty tynkarsko-malarskie klatek schodowych budynków.</w:t>
      </w:r>
    </w:p>
    <w:p w:rsidR="00853875" w:rsidRPr="00853875" w:rsidRDefault="00853875" w:rsidP="00853875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45.41.00.00-4, 45.44.20.00-7, 45.44.21.00-8.</w:t>
      </w:r>
    </w:p>
    <w:p w:rsidR="00853875" w:rsidRPr="00853875" w:rsidRDefault="00853875" w:rsidP="00853875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60.</w:t>
      </w:r>
    </w:p>
    <w:p w:rsidR="00853875" w:rsidRPr="00853875" w:rsidRDefault="00853875" w:rsidP="00853875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53875" w:rsidRPr="00853875" w:rsidRDefault="00853875" w:rsidP="0085387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CZĘŚĆ Nr: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roboty tynkarsko-malarskie klatek schodowych budynków- część IV ul. Folwarczna 22A-D, 23A-D, 24, 25A-F, 26A-B, 30A-E,.</w:t>
      </w:r>
    </w:p>
    <w:p w:rsidR="00853875" w:rsidRPr="00853875" w:rsidRDefault="00853875" w:rsidP="00853875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roboty tynkarsko-malarskie klatek schodowych budynków.</w:t>
      </w:r>
    </w:p>
    <w:p w:rsidR="00853875" w:rsidRPr="00853875" w:rsidRDefault="00853875" w:rsidP="00853875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45.41.00.00-4, 45.44.20.00-7, 45.44.21.00-8.</w:t>
      </w:r>
    </w:p>
    <w:p w:rsidR="00853875" w:rsidRPr="00853875" w:rsidRDefault="00853875" w:rsidP="00853875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60.</w:t>
      </w:r>
    </w:p>
    <w:p w:rsidR="00853875" w:rsidRPr="00853875" w:rsidRDefault="00853875" w:rsidP="00853875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53875" w:rsidRPr="00853875" w:rsidRDefault="00853875" w:rsidP="0085387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3875" w:rsidRPr="00853875" w:rsidRDefault="00853875" w:rsidP="0085387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roboty tynkarsko-malarskie klatek schodowych budynków- część V ul. Kosynierska 12-26.</w:t>
      </w:r>
    </w:p>
    <w:p w:rsidR="00853875" w:rsidRPr="00853875" w:rsidRDefault="00853875" w:rsidP="00853875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roboty tynkarsko-malarskie klatek schodowych budynków.</w:t>
      </w:r>
    </w:p>
    <w:p w:rsidR="00853875" w:rsidRPr="00853875" w:rsidRDefault="00853875" w:rsidP="00853875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45.41.00.00-4, 45.44.20.00-7, 45.44.21.00-8.</w:t>
      </w:r>
    </w:p>
    <w:p w:rsidR="00853875" w:rsidRPr="00853875" w:rsidRDefault="00853875" w:rsidP="00853875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30.</w:t>
      </w:r>
    </w:p>
    <w:p w:rsidR="00853875" w:rsidRPr="00853875" w:rsidRDefault="00853875" w:rsidP="00853875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38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53875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53875" w:rsidRPr="00853875" w:rsidRDefault="00853875" w:rsidP="0085387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955"/>
    <w:multiLevelType w:val="multilevel"/>
    <w:tmpl w:val="CCD2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F3A1D"/>
    <w:multiLevelType w:val="multilevel"/>
    <w:tmpl w:val="7150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703"/>
    <w:multiLevelType w:val="multilevel"/>
    <w:tmpl w:val="F93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003D4"/>
    <w:multiLevelType w:val="multilevel"/>
    <w:tmpl w:val="36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81AA6"/>
    <w:multiLevelType w:val="multilevel"/>
    <w:tmpl w:val="1542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65B69"/>
    <w:multiLevelType w:val="multilevel"/>
    <w:tmpl w:val="372E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A3BB4"/>
    <w:multiLevelType w:val="multilevel"/>
    <w:tmpl w:val="414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B37CD"/>
    <w:multiLevelType w:val="multilevel"/>
    <w:tmpl w:val="FC2A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B67A3"/>
    <w:multiLevelType w:val="multilevel"/>
    <w:tmpl w:val="5016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F15FA"/>
    <w:multiLevelType w:val="multilevel"/>
    <w:tmpl w:val="79B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75"/>
    <w:rsid w:val="00853875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98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11805</Characters>
  <Application>Microsoft Office Word</Application>
  <DocSecurity>0</DocSecurity>
  <Lines>98</Lines>
  <Paragraphs>27</Paragraphs>
  <ScaleCrop>false</ScaleCrop>
  <Company>HP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2012-05-25T09:15:00Z</dcterms:created>
  <dcterms:modified xsi:type="dcterms:W3CDTF">2012-05-25T09:16:00Z</dcterms:modified>
</cp:coreProperties>
</file>